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560"/>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szCs w:val="24"/>
        </w:rPr>
        <w:t>附表1：</w:t>
      </w:r>
      <w:r>
        <w:rPr>
          <w:rFonts w:hint="eastAsia" w:ascii="仿宋_GB2312" w:hAnsi="仿宋_GB2312" w:eastAsia="仿宋_GB2312" w:cs="仿宋_GB2312"/>
          <w:b/>
          <w:color w:val="000000"/>
          <w:sz w:val="24"/>
        </w:rPr>
        <w:t>招标物资包件清单</w:t>
      </w:r>
    </w:p>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color w:val="000000"/>
          <w:sz w:val="18"/>
          <w:szCs w:val="18"/>
        </w:rPr>
        <w:t>（以下数据仅作为初步依据，具体物资规格、数量以施工图为准）</w:t>
      </w:r>
    </w:p>
    <w:tbl>
      <w:tblPr>
        <w:tblStyle w:val="8"/>
        <w:tblW w:w="14535" w:type="dxa"/>
        <w:tblInd w:w="-269" w:type="dxa"/>
        <w:tblLayout w:type="fixed"/>
        <w:tblCellMar>
          <w:top w:w="0" w:type="dxa"/>
          <w:left w:w="15" w:type="dxa"/>
          <w:bottom w:w="0" w:type="dxa"/>
          <w:right w:w="15" w:type="dxa"/>
        </w:tblCellMar>
      </w:tblPr>
      <w:tblGrid>
        <w:gridCol w:w="409"/>
        <w:gridCol w:w="408"/>
        <w:gridCol w:w="682"/>
        <w:gridCol w:w="955"/>
        <w:gridCol w:w="409"/>
        <w:gridCol w:w="955"/>
        <w:gridCol w:w="829"/>
        <w:gridCol w:w="761"/>
        <w:gridCol w:w="651"/>
        <w:gridCol w:w="651"/>
        <w:gridCol w:w="7825"/>
      </w:tblGrid>
      <w:tr>
        <w:tblPrEx>
          <w:tblCellMar>
            <w:top w:w="0" w:type="dxa"/>
            <w:left w:w="15" w:type="dxa"/>
            <w:bottom w:w="0" w:type="dxa"/>
            <w:right w:w="15" w:type="dxa"/>
          </w:tblCellMar>
        </w:tblPrEx>
        <w:trPr>
          <w:trHeight w:val="90" w:hRule="atLeast"/>
        </w:trPr>
        <w:tc>
          <w:tcPr>
            <w:tcW w:w="409" w:type="dxa"/>
            <w:tcBorders>
              <w:top w:val="single" w:color="000000" w:sz="4" w:space="0"/>
              <w:left w:val="single" w:color="000000"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序号</w:t>
            </w:r>
          </w:p>
        </w:tc>
        <w:tc>
          <w:tcPr>
            <w:tcW w:w="408" w:type="dxa"/>
            <w:tcBorders>
              <w:top w:val="single" w:color="000000" w:sz="4" w:space="0"/>
              <w:left w:val="single" w:color="000000"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物资名称</w:t>
            </w:r>
          </w:p>
        </w:tc>
        <w:tc>
          <w:tcPr>
            <w:tcW w:w="682" w:type="dxa"/>
            <w:tcBorders>
              <w:top w:val="single" w:color="000000" w:sz="4" w:space="0"/>
              <w:left w:val="single" w:color="000000"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lang w:eastAsia="zh-CN"/>
              </w:rPr>
            </w:pPr>
            <w:r>
              <w:rPr>
                <w:rFonts w:hint="eastAsia" w:ascii="仿宋_GB2312" w:hAnsi="仿宋_GB2312" w:eastAsia="仿宋_GB2312" w:cs="仿宋_GB2312"/>
                <w:b/>
                <w:color w:val="000000"/>
                <w:sz w:val="15"/>
                <w:szCs w:val="15"/>
              </w:rPr>
              <w:t>规格</w:t>
            </w:r>
          </w:p>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型号</w:t>
            </w:r>
          </w:p>
        </w:tc>
        <w:tc>
          <w:tcPr>
            <w:tcW w:w="955" w:type="dxa"/>
            <w:tcBorders>
              <w:top w:val="single" w:color="000000" w:sz="4" w:space="0"/>
              <w:left w:val="single" w:color="000000"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lang w:val="en-US" w:eastAsia="zh-CN"/>
              </w:rPr>
            </w:pPr>
            <w:r>
              <w:rPr>
                <w:rFonts w:hint="eastAsia" w:ascii="仿宋_GB2312" w:hAnsi="仿宋_GB2312" w:eastAsia="仿宋_GB2312" w:cs="仿宋_GB2312"/>
                <w:b/>
                <w:color w:val="000000"/>
                <w:sz w:val="15"/>
                <w:szCs w:val="15"/>
                <w:lang w:val="en-US" w:eastAsia="zh-CN"/>
              </w:rPr>
              <w:t>招标编号</w:t>
            </w:r>
          </w:p>
        </w:tc>
        <w:tc>
          <w:tcPr>
            <w:tcW w:w="409" w:type="dxa"/>
            <w:tcBorders>
              <w:top w:val="single" w:color="000000" w:sz="4" w:space="0"/>
              <w:left w:val="single" w:color="000000"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计量单位</w:t>
            </w:r>
          </w:p>
        </w:tc>
        <w:tc>
          <w:tcPr>
            <w:tcW w:w="955" w:type="dxa"/>
            <w:tcBorders>
              <w:top w:val="single" w:color="000000" w:sz="4" w:space="0"/>
              <w:left w:val="single" w:color="000000"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lang w:val="en-US" w:eastAsia="zh-CN"/>
              </w:rPr>
              <w:t>预估</w:t>
            </w:r>
            <w:r>
              <w:rPr>
                <w:rFonts w:hint="eastAsia" w:ascii="仿宋_GB2312" w:hAnsi="仿宋_GB2312" w:eastAsia="仿宋_GB2312" w:cs="仿宋_GB2312"/>
                <w:b/>
                <w:color w:val="000000"/>
                <w:sz w:val="15"/>
                <w:szCs w:val="15"/>
              </w:rPr>
              <w:t>数量</w:t>
            </w:r>
          </w:p>
        </w:tc>
        <w:tc>
          <w:tcPr>
            <w:tcW w:w="829" w:type="dxa"/>
            <w:tcBorders>
              <w:top w:val="single" w:color="000000" w:sz="4" w:space="0"/>
              <w:left w:val="single" w:color="000000"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招标人名称</w:t>
            </w:r>
          </w:p>
        </w:tc>
        <w:tc>
          <w:tcPr>
            <w:tcW w:w="761" w:type="dxa"/>
            <w:tcBorders>
              <w:top w:val="single" w:color="000000" w:sz="4" w:space="0"/>
              <w:left w:val="single" w:color="000000" w:sz="4" w:space="0"/>
              <w:bottom w:val="single" w:color="auto" w:sz="4" w:space="0"/>
              <w:right w:val="single" w:color="auto"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包件售价（元）</w:t>
            </w:r>
          </w:p>
        </w:tc>
        <w:tc>
          <w:tcPr>
            <w:tcW w:w="651" w:type="dxa"/>
            <w:tcBorders>
              <w:top w:val="single" w:color="000000" w:sz="4" w:space="0"/>
              <w:left w:val="single" w:color="auto"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投标保证金（元）</w:t>
            </w:r>
          </w:p>
        </w:tc>
        <w:tc>
          <w:tcPr>
            <w:tcW w:w="651" w:type="dxa"/>
            <w:tcBorders>
              <w:top w:val="single" w:color="000000" w:sz="4" w:space="0"/>
              <w:left w:val="single" w:color="auto"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lang w:val="en-US" w:eastAsia="zh-CN"/>
              </w:rPr>
              <w:t>含税最高投标限价</w:t>
            </w:r>
            <w:r>
              <w:rPr>
                <w:rFonts w:hint="eastAsia" w:ascii="仿宋_GB2312" w:hAnsi="仿宋_GB2312" w:eastAsia="仿宋_GB2312" w:cs="仿宋_GB2312"/>
                <w:b/>
                <w:color w:val="000000"/>
                <w:sz w:val="15"/>
                <w:szCs w:val="15"/>
              </w:rPr>
              <w:t>（</w:t>
            </w:r>
            <w:r>
              <w:rPr>
                <w:rFonts w:hint="eastAsia" w:ascii="仿宋_GB2312" w:hAnsi="仿宋_GB2312" w:eastAsia="仿宋_GB2312" w:cs="仿宋_GB2312"/>
                <w:b/>
                <w:color w:val="000000"/>
                <w:sz w:val="15"/>
                <w:szCs w:val="15"/>
                <w:lang w:val="en-US" w:eastAsia="zh-CN"/>
              </w:rPr>
              <w:t>万</w:t>
            </w:r>
            <w:r>
              <w:rPr>
                <w:rFonts w:hint="eastAsia" w:ascii="仿宋_GB2312" w:hAnsi="仿宋_GB2312" w:eastAsia="仿宋_GB2312" w:cs="仿宋_GB2312"/>
                <w:b/>
                <w:color w:val="000000"/>
                <w:sz w:val="15"/>
                <w:szCs w:val="15"/>
              </w:rPr>
              <w:t>元）</w:t>
            </w:r>
          </w:p>
        </w:tc>
        <w:tc>
          <w:tcPr>
            <w:tcW w:w="7825" w:type="dxa"/>
            <w:tcBorders>
              <w:top w:val="single" w:color="000000" w:sz="4" w:space="0"/>
              <w:left w:val="single" w:color="000000" w:sz="4" w:space="0"/>
              <w:bottom w:val="single" w:color="auto" w:sz="4" w:space="0"/>
              <w:right w:val="single" w:color="000000" w:sz="4" w:space="0"/>
            </w:tcBorders>
            <w:vAlign w:val="center"/>
          </w:tcPr>
          <w:p>
            <w:pPr>
              <w:autoSpaceDN w:val="0"/>
              <w:spacing w:line="260" w:lineRule="auto"/>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sz w:val="20"/>
              </w:rPr>
              <w:t>投标人资格条件</w:t>
            </w:r>
          </w:p>
        </w:tc>
      </w:tr>
      <w:tr>
        <w:tblPrEx>
          <w:tblCellMar>
            <w:top w:w="0" w:type="dxa"/>
            <w:left w:w="15" w:type="dxa"/>
            <w:bottom w:w="0" w:type="dxa"/>
            <w:right w:w="15" w:type="dxa"/>
          </w:tblCellMar>
        </w:tblPrEx>
        <w:trPr>
          <w:trHeight w:val="90" w:hRule="atLeast"/>
        </w:trPr>
        <w:tc>
          <w:tcPr>
            <w:tcW w:w="4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w:t>
            </w:r>
          </w:p>
        </w:tc>
        <w:tc>
          <w:tcPr>
            <w:tcW w:w="4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钢筋</w:t>
            </w:r>
          </w:p>
        </w:tc>
        <w:tc>
          <w:tcPr>
            <w:tcW w:w="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见技术规格书</w:t>
            </w:r>
          </w:p>
        </w:tc>
        <w:tc>
          <w:tcPr>
            <w:tcW w:w="9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GYL/XJ/2024/005</w:t>
            </w:r>
          </w:p>
        </w:tc>
        <w:tc>
          <w:tcPr>
            <w:tcW w:w="4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吨</w:t>
            </w:r>
          </w:p>
        </w:tc>
        <w:tc>
          <w:tcPr>
            <w:tcW w:w="9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5175</w:t>
            </w:r>
            <w:bookmarkStart w:id="0" w:name="_GoBack"/>
            <w:bookmarkEnd w:id="0"/>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甘孜州天路供应链管理有限公司</w:t>
            </w:r>
          </w:p>
        </w:tc>
        <w:tc>
          <w:tcPr>
            <w:tcW w:w="7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lang w:eastAsia="zh-CN"/>
              </w:rPr>
              <w:t>00</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2000</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2318</w:t>
            </w:r>
          </w:p>
        </w:tc>
        <w:tc>
          <w:tcPr>
            <w:tcW w:w="7825" w:type="dxa"/>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投标人资格要求</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1.营业范围要求：在中华人民共和国境内依法注册</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具有独立法人资格、具有</w:t>
            </w:r>
            <w:r>
              <w:rPr>
                <w:rFonts w:hint="eastAsia" w:ascii="仿宋_GB2312" w:hAnsi="仿宋_GB2312" w:eastAsia="仿宋_GB2312" w:cs="仿宋_GB2312"/>
                <w:sz w:val="22"/>
                <w:szCs w:val="22"/>
                <w:lang w:eastAsia="zh-CN"/>
              </w:rPr>
              <w:t>询价</w:t>
            </w:r>
            <w:r>
              <w:rPr>
                <w:rFonts w:hint="eastAsia" w:ascii="仿宋_GB2312" w:hAnsi="仿宋_GB2312" w:eastAsia="仿宋_GB2312" w:cs="仿宋_GB2312"/>
                <w:sz w:val="22"/>
                <w:szCs w:val="22"/>
              </w:rPr>
              <w:t>物资生产和供应经验的生产厂家或代理商，并且具有合法、有效的营业执照、税务登记证书、组织机构代码证书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基本账户信息等，</w:t>
            </w:r>
            <w:r>
              <w:rPr>
                <w:rFonts w:hint="eastAsia" w:ascii="仿宋_GB2312" w:hAnsi="仿宋_GB2312" w:eastAsia="仿宋_GB2312" w:cs="仿宋_GB2312"/>
                <w:sz w:val="22"/>
                <w:szCs w:val="22"/>
                <w:lang w:eastAsia="zh-CN"/>
              </w:rPr>
              <w:t>报价</w:t>
            </w:r>
            <w:r>
              <w:rPr>
                <w:rFonts w:hint="eastAsia" w:ascii="仿宋_GB2312" w:hAnsi="仿宋_GB2312" w:eastAsia="仿宋_GB2312" w:cs="仿宋_GB2312"/>
                <w:sz w:val="22"/>
                <w:szCs w:val="22"/>
              </w:rPr>
              <w:t>人注册资金不低于</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00万元人民币。</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2.质量保证能力要求：具有取得资质认定的省、部级或以上专业检测机构出具的至少</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份近</w:t>
            </w:r>
            <w:r>
              <w:rPr>
                <w:rFonts w:hint="eastAsia" w:ascii="仿宋_GB2312" w:hAnsi="仿宋_GB2312" w:eastAsia="仿宋_GB2312" w:cs="仿宋_GB2312"/>
                <w:sz w:val="22"/>
                <w:szCs w:val="22"/>
                <w:lang w:val="en-US" w:eastAsia="zh-CN"/>
              </w:rPr>
              <w:t>三</w:t>
            </w:r>
            <w:r>
              <w:rPr>
                <w:rFonts w:hint="eastAsia" w:ascii="仿宋_GB2312" w:hAnsi="仿宋_GB2312" w:eastAsia="仿宋_GB2312" w:cs="仿宋_GB2312"/>
                <w:sz w:val="22"/>
                <w:szCs w:val="22"/>
              </w:rPr>
              <w:t>年</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近三年是指2021年6月至2024年8月，下同）</w:t>
            </w:r>
            <w:r>
              <w:rPr>
                <w:rFonts w:hint="eastAsia" w:ascii="仿宋_GB2312" w:hAnsi="仿宋_GB2312" w:eastAsia="仿宋_GB2312" w:cs="仿宋_GB2312"/>
                <w:sz w:val="22"/>
                <w:szCs w:val="22"/>
              </w:rPr>
              <w:t>内</w:t>
            </w:r>
            <w:r>
              <w:rPr>
                <w:rFonts w:hint="eastAsia" w:ascii="仿宋_GB2312" w:hAnsi="仿宋_GB2312" w:eastAsia="仿宋_GB2312" w:cs="仿宋_GB2312"/>
                <w:sz w:val="22"/>
                <w:szCs w:val="22"/>
                <w:lang w:val="en-US" w:eastAsia="zh-CN"/>
              </w:rPr>
              <w:t>报价</w:t>
            </w:r>
            <w:r>
              <w:rPr>
                <w:rFonts w:hint="eastAsia" w:ascii="仿宋_GB2312" w:hAnsi="仿宋_GB2312" w:eastAsia="仿宋_GB2312" w:cs="仿宋_GB2312"/>
                <w:sz w:val="22"/>
                <w:szCs w:val="22"/>
              </w:rPr>
              <w:t>物资质量检验报告。</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3.履约信用要求：具有良好的社会信誉，</w:t>
            </w:r>
            <w:r>
              <w:rPr>
                <w:rFonts w:hint="eastAsia" w:ascii="仿宋_GB2312" w:hAnsi="仿宋_GB2312" w:eastAsia="仿宋_GB2312" w:cs="仿宋_GB2312"/>
                <w:sz w:val="22"/>
                <w:szCs w:val="22"/>
                <w:lang w:val="en-US" w:eastAsia="zh-CN"/>
              </w:rPr>
              <w:t>近三</w:t>
            </w:r>
            <w:r>
              <w:rPr>
                <w:rFonts w:hint="eastAsia" w:ascii="仿宋_GB2312" w:hAnsi="仿宋_GB2312" w:eastAsia="仿宋_GB2312" w:cs="仿宋_GB2312"/>
                <w:sz w:val="22"/>
                <w:szCs w:val="22"/>
              </w:rPr>
              <w:t>年内没有与骗取合同有关的犯罪或严重违法行为而引起的诉讼和仲裁；最近</w:t>
            </w:r>
            <w:r>
              <w:rPr>
                <w:rFonts w:hint="eastAsia" w:ascii="仿宋_GB2312" w:hAnsi="仿宋_GB2312" w:eastAsia="仿宋_GB2312" w:cs="仿宋_GB2312"/>
                <w:sz w:val="22"/>
                <w:szCs w:val="22"/>
                <w:lang w:val="en-US" w:eastAsia="zh-CN"/>
              </w:rPr>
              <w:t>三</w:t>
            </w:r>
            <w:r>
              <w:rPr>
                <w:rFonts w:hint="eastAsia" w:ascii="仿宋_GB2312" w:hAnsi="仿宋_GB2312" w:eastAsia="仿宋_GB2312" w:cs="仿宋_GB2312"/>
                <w:sz w:val="22"/>
                <w:szCs w:val="22"/>
              </w:rPr>
              <w:t>年内不曾在合同中严重违约或被逐；财产未被接管或冻结，企业未处于禁止或取消</w:t>
            </w:r>
            <w:r>
              <w:rPr>
                <w:rFonts w:hint="eastAsia" w:ascii="仿宋_GB2312" w:hAnsi="仿宋_GB2312" w:eastAsia="仿宋_GB2312" w:cs="仿宋_GB2312"/>
                <w:sz w:val="22"/>
                <w:szCs w:val="22"/>
                <w:lang w:eastAsia="zh-CN"/>
              </w:rPr>
              <w:t>报价</w:t>
            </w:r>
            <w:r>
              <w:rPr>
                <w:rFonts w:hint="eastAsia" w:ascii="仿宋_GB2312" w:hAnsi="仿宋_GB2312" w:eastAsia="仿宋_GB2312" w:cs="仿宋_GB2312"/>
                <w:sz w:val="22"/>
                <w:szCs w:val="22"/>
              </w:rPr>
              <w:t>状态。</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r>
              <w:rPr>
                <w:rFonts w:hint="eastAsia" w:ascii="仿宋_GB2312" w:hAnsi="仿宋_GB2312" w:eastAsia="仿宋_GB2312" w:cs="仿宋_GB2312"/>
                <w:sz w:val="22"/>
                <w:szCs w:val="22"/>
                <w:lang w:val="en-US" w:eastAsia="zh-CN"/>
              </w:rPr>
              <w:t>供货</w:t>
            </w:r>
            <w:r>
              <w:rPr>
                <w:rFonts w:hint="eastAsia" w:ascii="仿宋_GB2312" w:hAnsi="仿宋_GB2312" w:eastAsia="仿宋_GB2312" w:cs="仿宋_GB2312"/>
                <w:sz w:val="22"/>
                <w:szCs w:val="22"/>
              </w:rPr>
              <w:t>能力</w:t>
            </w:r>
            <w:r>
              <w:rPr>
                <w:rFonts w:hint="eastAsia" w:ascii="仿宋_GB2312" w:hAnsi="仿宋_GB2312" w:eastAsia="仿宋_GB2312" w:cs="仿宋_GB2312"/>
                <w:sz w:val="22"/>
                <w:szCs w:val="22"/>
                <w:lang w:val="en-US" w:eastAsia="zh-CN"/>
              </w:rPr>
              <w:t>及业绩</w:t>
            </w:r>
            <w:r>
              <w:rPr>
                <w:rFonts w:hint="eastAsia" w:ascii="仿宋_GB2312" w:hAnsi="仿宋_GB2312" w:eastAsia="仿宋_GB2312" w:cs="仿宋_GB2312"/>
                <w:sz w:val="22"/>
                <w:szCs w:val="22"/>
              </w:rPr>
              <w:t>要求：满足现场需求，质量达标</w:t>
            </w:r>
            <w:r>
              <w:rPr>
                <w:rFonts w:hint="eastAsia" w:ascii="仿宋_GB2312" w:hAnsi="仿宋_GB2312" w:eastAsia="仿宋_GB2312" w:cs="仿宋_GB2312"/>
                <w:sz w:val="22"/>
                <w:szCs w:val="22"/>
                <w:lang w:val="en-US" w:eastAsia="zh-CN"/>
              </w:rPr>
              <w:t>且</w:t>
            </w:r>
            <w:r>
              <w:rPr>
                <w:rFonts w:hint="eastAsia" w:ascii="仿宋_GB2312" w:hAnsi="仿宋_GB2312" w:eastAsia="仿宋_GB2312" w:cs="仿宋_GB2312"/>
                <w:sz w:val="22"/>
                <w:szCs w:val="22"/>
              </w:rPr>
              <w:t>企业近</w:t>
            </w:r>
            <w:r>
              <w:rPr>
                <w:rFonts w:hint="eastAsia" w:ascii="仿宋_GB2312" w:hAnsi="仿宋_GB2312" w:eastAsia="仿宋_GB2312" w:cs="仿宋_GB2312"/>
                <w:sz w:val="22"/>
                <w:szCs w:val="22"/>
                <w:lang w:val="en-US" w:eastAsia="zh-CN"/>
              </w:rPr>
              <w:t>三</w:t>
            </w:r>
            <w:r>
              <w:rPr>
                <w:rFonts w:hint="eastAsia" w:ascii="仿宋_GB2312" w:hAnsi="仿宋_GB2312" w:eastAsia="仿宋_GB2312" w:cs="仿宋_GB2312"/>
                <w:sz w:val="22"/>
                <w:szCs w:val="22"/>
              </w:rPr>
              <w:t>年来承担过2个及以上同类或类似产品供货业绩，且产品质量、交货、服务能够满足生产要求（需提供业绩合同）。</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5.财务能力要求：具备近3年</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2021、2022、2023）</w:t>
            </w:r>
            <w:r>
              <w:rPr>
                <w:rFonts w:hint="eastAsia" w:ascii="仿宋_GB2312" w:hAnsi="仿宋_GB2312" w:eastAsia="仿宋_GB2312" w:cs="仿宋_GB2312"/>
                <w:sz w:val="22"/>
                <w:szCs w:val="22"/>
              </w:rPr>
              <w:t>经审计的财务报表，财务报表应附经会计师事务所或审计机构审计的财务会计报表，包括资产负债表、现金流量表、利润表和财务情况说明书的复印件〔合伙会计师事务所出具的审计报告，应当由一名对审计项目负最终复核责任的合伙人和一名负责该项目的注册会计师签名盖章（合伙人签字的，需提供签字人是事务所合伙人的证明材料）；有限责任会计师事务所出具的审计报告，应当由会计师事务所主任会计师或其授权的副主任会计师和一名负责该项目的注册会计师签名盖章（若非主任会计师签字，需提供主任会计师向签字人的相关授权材料）〕；</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注：若无法提供经审计的财务报表，则可提供未审计的财务报表（包括资产负债表、现金流量表、利润表和财务情况说明书的复印件）和对财务报表真实性的承诺函(格式自拟），上述资料逐页加盖供应商公章。</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具有良好的资金财务状况，</w:t>
            </w:r>
            <w:r>
              <w:rPr>
                <w:rFonts w:hint="eastAsia" w:ascii="仿宋_GB2312" w:hAnsi="仿宋_GB2312" w:eastAsia="仿宋_GB2312" w:cs="仿宋_GB2312"/>
                <w:sz w:val="22"/>
                <w:szCs w:val="22"/>
                <w:lang w:eastAsia="zh-CN"/>
              </w:rPr>
              <w:t>报价</w:t>
            </w:r>
            <w:r>
              <w:rPr>
                <w:rFonts w:hint="eastAsia" w:ascii="仿宋_GB2312" w:hAnsi="仿宋_GB2312" w:eastAsia="仿宋_GB2312" w:cs="仿宋_GB2312"/>
                <w:sz w:val="22"/>
                <w:szCs w:val="22"/>
              </w:rPr>
              <w:t>人注册资金不低于</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00万元人民币。</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6.须开具增值税专用发票。</w:t>
            </w:r>
          </w:p>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r>
              <w:rPr>
                <w:rFonts w:hint="eastAsia" w:ascii="仿宋_GB2312" w:hAnsi="仿宋_GB2312" w:eastAsia="仿宋_GB2312" w:cs="仿宋_GB2312"/>
                <w:sz w:val="22"/>
                <w:szCs w:val="22"/>
                <w:lang w:val="en-US" w:eastAsia="zh-CN"/>
              </w:rPr>
              <w:t>其他</w:t>
            </w:r>
            <w:r>
              <w:rPr>
                <w:rFonts w:hint="eastAsia" w:ascii="仿宋_GB2312" w:hAnsi="仿宋_GB2312" w:eastAsia="仿宋_GB2312" w:cs="仿宋_GB2312"/>
                <w:sz w:val="22"/>
                <w:szCs w:val="22"/>
              </w:rPr>
              <w:t>要求：无不良产品质量记录；最近</w:t>
            </w:r>
            <w:r>
              <w:rPr>
                <w:rFonts w:hint="eastAsia" w:ascii="仿宋_GB2312" w:hAnsi="仿宋_GB2312" w:eastAsia="仿宋_GB2312" w:cs="仿宋_GB2312"/>
                <w:sz w:val="22"/>
                <w:szCs w:val="22"/>
                <w:lang w:val="en-US" w:eastAsia="zh-CN"/>
              </w:rPr>
              <w:t>三</w:t>
            </w:r>
            <w:r>
              <w:rPr>
                <w:rFonts w:hint="eastAsia" w:ascii="仿宋_GB2312" w:hAnsi="仿宋_GB2312" w:eastAsia="仿宋_GB2312" w:cs="仿宋_GB2312"/>
                <w:sz w:val="22"/>
                <w:szCs w:val="22"/>
              </w:rPr>
              <w:t>年内没有因骗取合同等严重违法行为而引起的诉讼和仲裁。</w:t>
            </w:r>
          </w:p>
          <w:p>
            <w:pPr>
              <w:spacing w:line="30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8.能提供不低于拟承揽合同总价的40%及以上垫资能力的盖章承诺函。</w:t>
            </w:r>
          </w:p>
          <w:p>
            <w:pPr>
              <w:pStyle w:val="7"/>
              <w:ind w:left="0" w:leftChars="0" w:firstLine="0" w:firstLineChars="0"/>
              <w:rPr>
                <w:rFonts w:hint="eastAsia" w:ascii="仿宋_GB2312" w:hAnsi="仿宋_GB2312" w:eastAsia="仿宋_GB2312" w:cs="仿宋_GB2312"/>
                <w:sz w:val="22"/>
                <w:szCs w:val="22"/>
                <w:lang w:val="en-US"/>
              </w:rPr>
            </w:pPr>
            <w:r>
              <w:rPr>
                <w:rFonts w:hint="eastAsia" w:ascii="仿宋_GB2312" w:hAnsi="仿宋_GB2312" w:eastAsia="仿宋_GB2312" w:cs="仿宋_GB2312"/>
                <w:sz w:val="22"/>
                <w:szCs w:val="22"/>
                <w:lang w:val="en-US" w:eastAsia="zh-CN" w:bidi="ar-SA"/>
              </w:rPr>
              <w:t>9.已入甘孜州交通和城乡建设集团有限公司供应商库（材料供应库I类钢材库）。</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F7C2E"/>
    <w:rsid w:val="1B5F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等线" w:hAnsi="等线" w:eastAsia="等线" w:cs="Times New Roman"/>
      <w:sz w:val="22"/>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0"/>
    <w:pPr>
      <w:ind w:firstLine="420"/>
    </w:pPr>
    <w:rPr>
      <w:kern w:val="2"/>
      <w:sz w:val="24"/>
    </w:rPr>
  </w:style>
  <w:style w:type="paragraph" w:styleId="3">
    <w:name w:val="Body Text"/>
    <w:basedOn w:val="1"/>
    <w:next w:val="1"/>
    <w:qFormat/>
    <w:uiPriority w:val="0"/>
    <w:pPr>
      <w:spacing w:after="120"/>
    </w:pPr>
    <w:rPr>
      <w:sz w:val="20"/>
    </w:rPr>
  </w:style>
  <w:style w:type="paragraph" w:styleId="4">
    <w:name w:val="annotation text"/>
    <w:basedOn w:val="1"/>
    <w:next w:val="5"/>
    <w:qFormat/>
    <w:uiPriority w:val="0"/>
    <w:pPr>
      <w:jc w:val="left"/>
    </w:pPr>
  </w:style>
  <w:style w:type="paragraph" w:styleId="5">
    <w:name w:val="toc 8"/>
    <w:basedOn w:val="1"/>
    <w:next w:val="1"/>
    <w:qFormat/>
    <w:uiPriority w:val="0"/>
    <w:pPr>
      <w:ind w:left="1470"/>
      <w:jc w:val="left"/>
    </w:pPr>
    <w:rPr>
      <w:rFonts w:ascii="Times New Roman" w:hAnsi="Times New Roman" w:eastAsia="宋体" w:cs="Times New Roman"/>
      <w:sz w:val="18"/>
      <w:szCs w:val="18"/>
    </w:rPr>
  </w:style>
  <w:style w:type="paragraph" w:styleId="6">
    <w:name w:val="Body Text Indent"/>
    <w:basedOn w:val="1"/>
    <w:next w:val="4"/>
    <w:qFormat/>
    <w:uiPriority w:val="0"/>
    <w:pPr>
      <w:spacing w:after="120"/>
      <w:ind w:left="420" w:leftChars="200"/>
    </w:pPr>
    <w:rPr>
      <w:rFonts w:ascii="Times New Roman" w:hAnsi="Times New Roman"/>
      <w:szCs w:val="20"/>
    </w:rPr>
  </w:style>
  <w:style w:type="paragraph" w:styleId="7">
    <w:name w:val="Body Text First Indent 2"/>
    <w:basedOn w:val="6"/>
    <w:qFormat/>
    <w:uiPriority w:val="0"/>
    <w:pPr>
      <w:spacing w:line="276" w:lineRule="auto"/>
      <w:ind w:firstLine="420"/>
    </w:pPr>
    <w:rPr>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2024-08-08T01:05:00Z</dcterms:created>
  <dc:creator>Administrator</dc:creator>
  <cp:lastModifiedBy>Administrator</cp:lastModifiedBy>
  <dcterms:modified xsi:type="dcterms:W3CDTF">2024-08-08T01:06:04Z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48A885D111E9482BBC5C7E8A20941B73</vt:lpwstr>
  </property>
</Properties>
</file>