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5556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附表1：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招标物资包件清单</w:t>
      </w:r>
    </w:p>
    <w:p w14:paraId="3649F89E">
      <w:pPr>
        <w:rPr>
          <w:rFonts w:hint="eastAsia" w:ascii="仿宋_GB2312" w:hAnsi="仿宋_GB2312" w:eastAsia="仿宋_GB2312" w:cs="仿宋_GB2312"/>
          <w:b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（以下数据仅作为初步依据，具体物资规格、数量以施工图为准）</w:t>
      </w:r>
    </w:p>
    <w:tbl>
      <w:tblPr>
        <w:tblStyle w:val="19"/>
        <w:tblW w:w="15186" w:type="dxa"/>
        <w:tblInd w:w="-2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09"/>
        <w:gridCol w:w="408"/>
        <w:gridCol w:w="682"/>
        <w:gridCol w:w="955"/>
        <w:gridCol w:w="409"/>
        <w:gridCol w:w="955"/>
        <w:gridCol w:w="829"/>
        <w:gridCol w:w="625"/>
        <w:gridCol w:w="700"/>
        <w:gridCol w:w="738"/>
        <w:gridCol w:w="651"/>
        <w:gridCol w:w="7825"/>
      </w:tblGrid>
      <w:tr w14:paraId="0553EF7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C9FC1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084941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物资名称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E38AA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规格</w:t>
            </w:r>
          </w:p>
          <w:p w14:paraId="3A05B6A9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F628D1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招标编号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7D8DF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计量单位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67B56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预估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2476DB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招标人名称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62DC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包件售价（元）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5FB94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投标保证金（元）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F3674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含税最高投标限价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（元）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F46F5">
            <w:pPr>
              <w:autoSpaceDN w:val="0"/>
              <w:spacing w:line="2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项目名称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8B43CB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</w:rPr>
              <w:t>投标人资格条件</w:t>
            </w:r>
          </w:p>
        </w:tc>
      </w:tr>
      <w:tr w14:paraId="6110070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757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  <w:p w14:paraId="59D133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9F5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水泥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397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物资需求一览表</w:t>
            </w:r>
          </w:p>
          <w:p w14:paraId="5E3BA9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158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GYL/CG/2025/005</w:t>
            </w:r>
          </w:p>
          <w:p w14:paraId="3DF914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D04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吨</w:t>
            </w:r>
          </w:p>
          <w:p w14:paraId="34F4AD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3A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40700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606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甘孜州天路供应链管理有限公司</w:t>
            </w:r>
          </w:p>
          <w:p w14:paraId="723526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216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  <w:p w14:paraId="0A2CE1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106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ABA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46117000.00 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92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S227 石渠县呷衣（青海界）至宜牛段公路改建工程 TJ 标段施工项目</w:t>
            </w:r>
          </w:p>
        </w:tc>
        <w:tc>
          <w:tcPr>
            <w:tcW w:w="7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DDBCD0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投标人资格要求</w:t>
            </w:r>
          </w:p>
          <w:p w14:paraId="6AC28332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1.营业范围要求：在中华人民共和国境内依法注册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具有独立法人资格、具有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物资生产和供应经验的生产厂家或代理商，并且具有合法、有效的营业执照、税务登记证书、组织机构代码证书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基本账户信息等，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人注册资金不低于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00万元人民币。</w:t>
            </w:r>
          </w:p>
          <w:p w14:paraId="403351B6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2.质量保证能力要求：具有取得资质认定的省、部级或以上专业检测机构出具的至少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份近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近三年是指2022年12月至今，下同）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物资质量检验报告。</w:t>
            </w:r>
          </w:p>
          <w:p w14:paraId="5D030D5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3.履约信用要求：投标人具有良好的社会信誉，不接受存在以下任何一种情况的公司投标。</w:t>
            </w:r>
          </w:p>
          <w:p w14:paraId="251B3FD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（1）在“国家企业信用信息公示系统”（https://www.gsxt.gov.cn/index.html）被列入严重违法失信名单和经营异常名单。</w:t>
            </w:r>
          </w:p>
          <w:p w14:paraId="1A23A93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（2）在“中国执行信息公开网”(http://zxgk.court.gov.cn）被列入失信被执行人。</w:t>
            </w:r>
          </w:p>
          <w:p w14:paraId="02A837A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（3）在纳税信用登记信息系统（https://12366.chinatax.gov.cn/）被列入纳税信用等级为 C、D 级的企业。</w:t>
            </w:r>
          </w:p>
          <w:p w14:paraId="568E918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（4）在信用中国(https://www.creditchina.gov.cn/?navPage=0）被列入严重失信和经营异常被执行人。</w:t>
            </w:r>
          </w:p>
          <w:p w14:paraId="485BCE8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（5）在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甘孜州建设投资集团有限公司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限制交易名单及处罚期内。</w:t>
            </w:r>
          </w:p>
          <w:p w14:paraId="374A290C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及业绩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要求：满足现场需求，质量达标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企业近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年来承担过2个及以上同类或类似产品供货业绩，且产品质量、交货、服务能够满足生产要求（需提供业绩合同）。</w:t>
            </w:r>
          </w:p>
          <w:p w14:paraId="55D4DDF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5.财务能力要求：提供202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年财务报表一份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包括资产负债表、利润表、现金流量表）；注：若无法提供经审计的财务报表，则可提供未审计的财务报表（包括资产负债表、现金流量表、利润表和财务情况说明书的复印件）和对财务报表真实性的承诺函(格式自拟），上述资料逐页加盖供应商公章。</w:t>
            </w:r>
          </w:p>
          <w:p w14:paraId="24E92055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6.须开具增值税专用发票。</w:t>
            </w:r>
          </w:p>
          <w:p w14:paraId="552EEDD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要求：无不良产品质量记录；最近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年内没有因骗取合同等严重违法行为而引起的诉讼和仲裁。</w:t>
            </w:r>
          </w:p>
          <w:p w14:paraId="7149CDBD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8.能提供不低于拟承揽合同总价的40%及以上垫资能力的盖章承诺函。</w:t>
            </w:r>
          </w:p>
          <w:p w14:paraId="0014B495">
            <w:pPr>
              <w:spacing w:line="300" w:lineRule="exact"/>
              <w:ind w:left="0" w:leftChars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  <w:t>9.已入甘孜州建设投资集团有限公司供应商库（材料供应库I类水泥库）。</w:t>
            </w:r>
          </w:p>
          <w:p w14:paraId="45EB855F">
            <w:pPr>
              <w:spacing w:line="300" w:lineRule="exact"/>
              <w:ind w:left="0" w:leftChars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  <w:t>10.各项水泥品类不能超过单品类限价。</w:t>
            </w:r>
          </w:p>
        </w:tc>
      </w:tr>
      <w:tr w14:paraId="7597DD0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3" w:hRule="atLeast"/>
        </w:trPr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ED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06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C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29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F9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7B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40700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B9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A8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6C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629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8B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S227石渠县宜牛至长须干马（德格界）公路改建工程TJ标段施工项目</w:t>
            </w:r>
          </w:p>
        </w:tc>
        <w:tc>
          <w:tcPr>
            <w:tcW w:w="7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24C4">
            <w:pPr>
              <w:spacing w:line="300" w:lineRule="exact"/>
              <w:ind w:left="0" w:leftChars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</w:p>
        </w:tc>
      </w:tr>
    </w:tbl>
    <w:p w14:paraId="3D391689">
      <w:pPr>
        <w:rPr>
          <w:rFonts w:hint="eastAsia" w:ascii="仿宋_GB2312" w:hAnsi="仿宋_GB2312" w:eastAsia="仿宋_GB2312" w:cs="仿宋_GB2312"/>
          <w:color w:val="auto"/>
        </w:rPr>
      </w:pPr>
    </w:p>
    <w:p w14:paraId="02168AD3">
      <w:pPr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5" w:type="default"/>
      <w:footerReference r:id="rId6" w:type="default"/>
      <w:pgSz w:w="16838" w:h="11906" w:orient="landscape"/>
      <w:pgMar w:top="113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A7CEF9-2F7A-427D-AC6F-52838C8D5F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1B4EA2-12B1-4C56-A4AC-F30420E38D90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A4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1A4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CB3C62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AD2820"/>
    <w:rsid w:val="04D6338D"/>
    <w:rsid w:val="053D76B4"/>
    <w:rsid w:val="05460764"/>
    <w:rsid w:val="055334E5"/>
    <w:rsid w:val="05704DD8"/>
    <w:rsid w:val="063C3DA7"/>
    <w:rsid w:val="064B479A"/>
    <w:rsid w:val="073A472C"/>
    <w:rsid w:val="08984829"/>
    <w:rsid w:val="08D9064C"/>
    <w:rsid w:val="09024113"/>
    <w:rsid w:val="091D60A6"/>
    <w:rsid w:val="093811A6"/>
    <w:rsid w:val="0A10133E"/>
    <w:rsid w:val="0A4313E1"/>
    <w:rsid w:val="0A9E5E78"/>
    <w:rsid w:val="0AA92CA6"/>
    <w:rsid w:val="0AB6268A"/>
    <w:rsid w:val="0B3643CE"/>
    <w:rsid w:val="0B9730BE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1D24E50"/>
    <w:rsid w:val="11F052D6"/>
    <w:rsid w:val="126A5144"/>
    <w:rsid w:val="12C5358F"/>
    <w:rsid w:val="13E0137B"/>
    <w:rsid w:val="13EA3E89"/>
    <w:rsid w:val="141C4D8F"/>
    <w:rsid w:val="14DA75C1"/>
    <w:rsid w:val="15353DDC"/>
    <w:rsid w:val="155C01C2"/>
    <w:rsid w:val="162B3C95"/>
    <w:rsid w:val="164F2323"/>
    <w:rsid w:val="16B1384A"/>
    <w:rsid w:val="16B3535F"/>
    <w:rsid w:val="16FF3949"/>
    <w:rsid w:val="17481FCE"/>
    <w:rsid w:val="174F49CD"/>
    <w:rsid w:val="17652256"/>
    <w:rsid w:val="17C00184"/>
    <w:rsid w:val="17E6401B"/>
    <w:rsid w:val="18C15C1F"/>
    <w:rsid w:val="18C36135"/>
    <w:rsid w:val="19BF6D86"/>
    <w:rsid w:val="1B313504"/>
    <w:rsid w:val="1B8A679C"/>
    <w:rsid w:val="1CAD0994"/>
    <w:rsid w:val="1DDA4206"/>
    <w:rsid w:val="1DDE2DCF"/>
    <w:rsid w:val="1E202233"/>
    <w:rsid w:val="1ECB0210"/>
    <w:rsid w:val="1F8F0D58"/>
    <w:rsid w:val="206A35BB"/>
    <w:rsid w:val="20C462AC"/>
    <w:rsid w:val="20DD736E"/>
    <w:rsid w:val="212F00CF"/>
    <w:rsid w:val="217979F0"/>
    <w:rsid w:val="21895FF0"/>
    <w:rsid w:val="21B856E5"/>
    <w:rsid w:val="21C44F4F"/>
    <w:rsid w:val="224A0F2A"/>
    <w:rsid w:val="23225D32"/>
    <w:rsid w:val="233D2346"/>
    <w:rsid w:val="234436D4"/>
    <w:rsid w:val="24E87C1C"/>
    <w:rsid w:val="250F1CF5"/>
    <w:rsid w:val="258A0C57"/>
    <w:rsid w:val="25C96113"/>
    <w:rsid w:val="26EF6CED"/>
    <w:rsid w:val="271A7E6D"/>
    <w:rsid w:val="27861B61"/>
    <w:rsid w:val="280B3FC1"/>
    <w:rsid w:val="282D2DDC"/>
    <w:rsid w:val="28ED67B2"/>
    <w:rsid w:val="2968067B"/>
    <w:rsid w:val="2AA14B65"/>
    <w:rsid w:val="2B524D23"/>
    <w:rsid w:val="2B742CD9"/>
    <w:rsid w:val="2BD46348"/>
    <w:rsid w:val="2C156FDF"/>
    <w:rsid w:val="2CD8429C"/>
    <w:rsid w:val="2D630BFB"/>
    <w:rsid w:val="2EBF4557"/>
    <w:rsid w:val="2F2B1AF0"/>
    <w:rsid w:val="2F527179"/>
    <w:rsid w:val="2FFC130D"/>
    <w:rsid w:val="3050626A"/>
    <w:rsid w:val="307C7F84"/>
    <w:rsid w:val="30871DAD"/>
    <w:rsid w:val="308D3CB6"/>
    <w:rsid w:val="3178329D"/>
    <w:rsid w:val="31901481"/>
    <w:rsid w:val="32AF5E7F"/>
    <w:rsid w:val="33020E3C"/>
    <w:rsid w:val="342D0929"/>
    <w:rsid w:val="34D26EB9"/>
    <w:rsid w:val="360A570D"/>
    <w:rsid w:val="360D30A4"/>
    <w:rsid w:val="362C0724"/>
    <w:rsid w:val="36D34BF8"/>
    <w:rsid w:val="36F17277"/>
    <w:rsid w:val="375D490D"/>
    <w:rsid w:val="38131980"/>
    <w:rsid w:val="382175A5"/>
    <w:rsid w:val="3848736B"/>
    <w:rsid w:val="386E3E21"/>
    <w:rsid w:val="38A11DEB"/>
    <w:rsid w:val="38C961D9"/>
    <w:rsid w:val="38CF35E8"/>
    <w:rsid w:val="38F004EE"/>
    <w:rsid w:val="39026AB1"/>
    <w:rsid w:val="399D7D96"/>
    <w:rsid w:val="3A0C5D4F"/>
    <w:rsid w:val="3AE27603"/>
    <w:rsid w:val="3AE8273F"/>
    <w:rsid w:val="3B0A24DE"/>
    <w:rsid w:val="3B965952"/>
    <w:rsid w:val="3CB11EC5"/>
    <w:rsid w:val="3D4445A5"/>
    <w:rsid w:val="3D6C09D0"/>
    <w:rsid w:val="3DAB4624"/>
    <w:rsid w:val="3DD5344F"/>
    <w:rsid w:val="3E076FC4"/>
    <w:rsid w:val="3E245EBD"/>
    <w:rsid w:val="3EA1020C"/>
    <w:rsid w:val="3EBA2645"/>
    <w:rsid w:val="3F4268B6"/>
    <w:rsid w:val="400D619E"/>
    <w:rsid w:val="40231440"/>
    <w:rsid w:val="40BC08F6"/>
    <w:rsid w:val="437736D2"/>
    <w:rsid w:val="443D5447"/>
    <w:rsid w:val="44900788"/>
    <w:rsid w:val="44BF7126"/>
    <w:rsid w:val="44EB7373"/>
    <w:rsid w:val="466C04C6"/>
    <w:rsid w:val="466E2692"/>
    <w:rsid w:val="46F614E5"/>
    <w:rsid w:val="481E4729"/>
    <w:rsid w:val="48DC1118"/>
    <w:rsid w:val="48E931C2"/>
    <w:rsid w:val="4A5B118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18319B"/>
    <w:rsid w:val="4F2753C1"/>
    <w:rsid w:val="50B327CA"/>
    <w:rsid w:val="515056ED"/>
    <w:rsid w:val="52373231"/>
    <w:rsid w:val="526B217C"/>
    <w:rsid w:val="53294C00"/>
    <w:rsid w:val="536C76CD"/>
    <w:rsid w:val="54782323"/>
    <w:rsid w:val="54BA7635"/>
    <w:rsid w:val="55546D0D"/>
    <w:rsid w:val="563C1C85"/>
    <w:rsid w:val="56B12842"/>
    <w:rsid w:val="595C7CD5"/>
    <w:rsid w:val="5B861F3D"/>
    <w:rsid w:val="5CBE0ED7"/>
    <w:rsid w:val="5D6166D5"/>
    <w:rsid w:val="5E6542A4"/>
    <w:rsid w:val="5EFD23AE"/>
    <w:rsid w:val="5F897988"/>
    <w:rsid w:val="5FC342B9"/>
    <w:rsid w:val="607779D0"/>
    <w:rsid w:val="608F15FC"/>
    <w:rsid w:val="60C8445F"/>
    <w:rsid w:val="60CC4EDB"/>
    <w:rsid w:val="61D174DD"/>
    <w:rsid w:val="62454F0D"/>
    <w:rsid w:val="62631AFA"/>
    <w:rsid w:val="63072608"/>
    <w:rsid w:val="639233CD"/>
    <w:rsid w:val="63C05F01"/>
    <w:rsid w:val="643F4364"/>
    <w:rsid w:val="64C57DFE"/>
    <w:rsid w:val="64F9038C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E6098"/>
    <w:rsid w:val="6A3938D4"/>
    <w:rsid w:val="6A6C53A8"/>
    <w:rsid w:val="6B13771A"/>
    <w:rsid w:val="6B2230B7"/>
    <w:rsid w:val="6B3D425E"/>
    <w:rsid w:val="6C411B2C"/>
    <w:rsid w:val="6CBB3973"/>
    <w:rsid w:val="6D304539"/>
    <w:rsid w:val="6DE84EDF"/>
    <w:rsid w:val="6E092F20"/>
    <w:rsid w:val="6E793835"/>
    <w:rsid w:val="6F062801"/>
    <w:rsid w:val="700F26E5"/>
    <w:rsid w:val="71ED1C76"/>
    <w:rsid w:val="725D3437"/>
    <w:rsid w:val="73F6144E"/>
    <w:rsid w:val="756E1C38"/>
    <w:rsid w:val="757F65A1"/>
    <w:rsid w:val="7581743D"/>
    <w:rsid w:val="75AD719E"/>
    <w:rsid w:val="76417A12"/>
    <w:rsid w:val="771357EC"/>
    <w:rsid w:val="77416E84"/>
    <w:rsid w:val="77843214"/>
    <w:rsid w:val="78E171C8"/>
    <w:rsid w:val="79181AEF"/>
    <w:rsid w:val="793266AF"/>
    <w:rsid w:val="7A8E3F23"/>
    <w:rsid w:val="7C2E6448"/>
    <w:rsid w:val="7C4518F1"/>
    <w:rsid w:val="7E5F5463"/>
    <w:rsid w:val="7EA75857"/>
    <w:rsid w:val="7EA810DB"/>
    <w:rsid w:val="7EAA3560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next w:val="6"/>
    <w:qFormat/>
    <w:uiPriority w:val="0"/>
    <w:pPr>
      <w:jc w:val="left"/>
    </w:pPr>
  </w:style>
  <w:style w:type="paragraph" w:styleId="6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qFormat/>
    <w:uiPriority w:val="0"/>
    <w:pPr>
      <w:spacing w:after="120"/>
    </w:pPr>
    <w:rPr>
      <w:sz w:val="20"/>
    </w:rPr>
  </w:style>
  <w:style w:type="paragraph" w:styleId="9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8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9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5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29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0">
    <w:name w:val="正文 含缩进"/>
    <w:basedOn w:val="1"/>
    <w:qFormat/>
    <w:uiPriority w:val="0"/>
    <w:pPr>
      <w:ind w:firstLine="424" w:firstLineChars="202"/>
    </w:pPr>
  </w:style>
  <w:style w:type="paragraph" w:customStyle="1" w:styleId="31">
    <w:name w:val="3级标题-大项"/>
    <w:basedOn w:val="4"/>
    <w:qFormat/>
    <w:uiPriority w:val="0"/>
    <w:rPr>
      <w:sz w:val="28"/>
    </w:rPr>
  </w:style>
  <w:style w:type="paragraph" w:customStyle="1" w:styleId="32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段落字体"/>
    <w:basedOn w:val="1"/>
    <w:qFormat/>
    <w:uiPriority w:val="0"/>
    <w:rPr>
      <w:rFonts w:eastAsia="华文楷体"/>
      <w:sz w:val="2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6">
    <w:name w:val="font41"/>
    <w:basedOn w:val="20"/>
    <w:qFormat/>
    <w:uiPriority w:val="0"/>
    <w:rPr>
      <w:rFonts w:hint="eastAsia" w:ascii="仿宋" w:hAnsi="仿宋" w:eastAsia="仿宋" w:cs="仿宋"/>
      <w:color w:val="000000"/>
      <w:sz w:val="18"/>
      <w:szCs w:val="18"/>
      <w:u w:val="single"/>
    </w:rPr>
  </w:style>
  <w:style w:type="paragraph" w:customStyle="1" w:styleId="37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1119</Characters>
  <Lines>512</Lines>
  <Paragraphs>144</Paragraphs>
  <TotalTime>0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2025-12-12T03:24:53Z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