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C5556">
      <w:pPr>
        <w:wordWrap w:val="0"/>
        <w:ind w:right="560"/>
        <w:rPr>
          <w:rFonts w:hint="eastAsia" w:ascii="仿宋_GB2312" w:hAnsi="仿宋_GB2312" w:eastAsia="仿宋_GB2312" w:cs="仿宋_GB2312"/>
          <w:b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附表1：</w:t>
      </w:r>
      <w:r>
        <w:rPr>
          <w:rFonts w:hint="eastAsia" w:ascii="仿宋_GB2312" w:hAnsi="仿宋_GB2312" w:eastAsia="仿宋_GB2312" w:cs="仿宋_GB2312"/>
          <w:b/>
          <w:color w:val="auto"/>
          <w:sz w:val="24"/>
        </w:rPr>
        <w:t>招标物资包件清单</w:t>
      </w:r>
    </w:p>
    <w:p w14:paraId="3649F89E">
      <w:pPr>
        <w:rPr>
          <w:rFonts w:hint="eastAsia" w:ascii="仿宋_GB2312" w:hAnsi="仿宋_GB2312" w:eastAsia="仿宋_GB2312" w:cs="仿宋_GB2312"/>
          <w:b/>
          <w:color w:val="auto"/>
          <w:sz w:val="18"/>
          <w:szCs w:val="18"/>
        </w:rPr>
      </w:pPr>
      <w:r>
        <w:rPr>
          <w:rFonts w:hint="eastAsia" w:ascii="仿宋_GB2312" w:hAnsi="仿宋_GB2312" w:eastAsia="仿宋_GB2312" w:cs="仿宋_GB2312"/>
          <w:color w:val="auto"/>
          <w:sz w:val="18"/>
          <w:szCs w:val="18"/>
        </w:rPr>
        <w:t>（以下数据仅作为初步依据，具体物资规格、数量以施工图为准）</w:t>
      </w:r>
    </w:p>
    <w:tbl>
      <w:tblPr>
        <w:tblStyle w:val="19"/>
        <w:tblW w:w="15186" w:type="dxa"/>
        <w:tblInd w:w="-2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409"/>
        <w:gridCol w:w="408"/>
        <w:gridCol w:w="682"/>
        <w:gridCol w:w="955"/>
        <w:gridCol w:w="409"/>
        <w:gridCol w:w="955"/>
        <w:gridCol w:w="829"/>
        <w:gridCol w:w="761"/>
        <w:gridCol w:w="651"/>
        <w:gridCol w:w="651"/>
        <w:gridCol w:w="651"/>
        <w:gridCol w:w="7825"/>
      </w:tblGrid>
      <w:tr w14:paraId="6799F60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EFF9A2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序号</w:t>
            </w:r>
          </w:p>
        </w:tc>
        <w:tc>
          <w:tcPr>
            <w:tcW w:w="4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950BE1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物资名称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B10197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规格</w:t>
            </w:r>
          </w:p>
          <w:p w14:paraId="066467DB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型号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ED781B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招标编号</w:t>
            </w:r>
          </w:p>
        </w:tc>
        <w:tc>
          <w:tcPr>
            <w:tcW w:w="4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661B7D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计量单位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34595A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预估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数量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06016D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招标人名称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6E91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包件售价（元）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B5FB94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投标保证金（元）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9C2D6B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含税最高投标限价</w:t>
            </w: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</w:rPr>
              <w:t>（元）</w:t>
            </w:r>
          </w:p>
        </w:tc>
        <w:tc>
          <w:tcPr>
            <w:tcW w:w="65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2057E2">
            <w:pPr>
              <w:autoSpaceDN w:val="0"/>
              <w:spacing w:line="26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15"/>
                <w:szCs w:val="15"/>
                <w:lang w:val="en-US" w:eastAsia="zh-CN"/>
              </w:rPr>
              <w:t>项目名称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95CED0">
            <w:pPr>
              <w:autoSpaceDN w:val="0"/>
              <w:spacing w:line="2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auto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0"/>
              </w:rPr>
              <w:t>投标人资格条件</w:t>
            </w:r>
          </w:p>
        </w:tc>
      </w:tr>
      <w:tr w14:paraId="387FD4B1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0" w:hRule="atLeast"/>
        </w:trPr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2BC4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  <w:p w14:paraId="59D133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982EE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钢材</w:t>
            </w:r>
          </w:p>
          <w:p w14:paraId="2059F5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02D23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物资需求一览表</w:t>
            </w:r>
          </w:p>
          <w:p w14:paraId="5E3BA9F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8834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GYL/CG/2025/005</w:t>
            </w:r>
          </w:p>
          <w:p w14:paraId="3DF9141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7CC0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吨</w:t>
            </w:r>
          </w:p>
          <w:p w14:paraId="34F4AD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F7D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1105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91811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甘孜州天路供应链管理有限公司</w:t>
            </w:r>
          </w:p>
          <w:p w14:paraId="723526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A87C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0</w:t>
            </w:r>
          </w:p>
          <w:p w14:paraId="0A2CE1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59E2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2000</w:t>
            </w:r>
          </w:p>
          <w:p w14:paraId="435106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8403FE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9451830.00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65D8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S227 石渠县呷衣（青海界）至宜牛段公路改建工程 TJ 标段施工项目</w:t>
            </w:r>
          </w:p>
        </w:tc>
        <w:tc>
          <w:tcPr>
            <w:tcW w:w="7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C200C6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投标人资格要求</w:t>
            </w:r>
          </w:p>
          <w:p w14:paraId="722926F0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1.营业范围要求：在中华人民共和国境内依法注册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具有独立法人资格、具有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询价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物资生产和供应经验的生产厂家或代理商，并且具有合法、有效的营业执照、税务登记证书、组织机构代码证书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基本账户信息等，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人注册资金不低于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00万元人民币。</w:t>
            </w:r>
          </w:p>
          <w:p w14:paraId="60B66C52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2.质量保证能力要求：具有取得资质认定的省、部级或以上专业检测机构出具的至少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份近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近三年是指2022年12月至今天，下同）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报价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物资质量检验报告。</w:t>
            </w:r>
          </w:p>
          <w:p w14:paraId="3CA6D3B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3.履约信用要求：投标人具有良好的社会信誉，不接受存在以下任何一种情况的公司投标。</w:t>
            </w:r>
          </w:p>
          <w:p w14:paraId="6522B974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（1）在“国家企业信用信息公示系统”（https://www.gsxt.gov.cn/index.html）被列入严重违法失信名单和经营异常名单。</w:t>
            </w:r>
          </w:p>
          <w:p w14:paraId="563E8F23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（2）在“中国执行信息公开网”(http://zxgk.court.gov.cn）被列入失信被执行人。</w:t>
            </w:r>
          </w:p>
          <w:p w14:paraId="05E2B16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（3）在纳税信用登记信息系统（https://12366.chinatax.gov.cn/）被列入纳税信用等级为 C、D 级的企业。</w:t>
            </w:r>
          </w:p>
          <w:p w14:paraId="29456AEF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（4）在信用中国(https://www.creditchina.gov.cn/?navPage=0）被列入严重失信和经营异常被执行人。</w:t>
            </w:r>
          </w:p>
          <w:p w14:paraId="03E821FE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（5）在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甘孜州建设投资集团有限公司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限制交易名单及处罚期内。</w:t>
            </w:r>
          </w:p>
          <w:p w14:paraId="3F74B096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供货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及业绩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要求：满足现场需求，质量达标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且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企业近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年来承担过2个及以上同类或类似产品供货业绩，且产品质量、交货、服务能够满足生产要求（需提供业绩合同）。</w:t>
            </w:r>
          </w:p>
          <w:p w14:paraId="597963E8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5.财务能力要求：提供202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年财务报表一份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包括资产负债表、利润表、现金流量表）；注：若无法提供经审计的财务报表，则可提供未审计的财务报表（包括资产负债表、现金流量表、利润表和财务情况说明书的复印件）和对财务报表真实性的承诺函(格式自拟），上述资料逐页加盖供应商公章。</w:t>
            </w:r>
          </w:p>
          <w:p w14:paraId="20F33DCC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6.须开具增值税专用发票。</w:t>
            </w:r>
          </w:p>
          <w:p w14:paraId="546491FB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7.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要求：无不良产品质量记录；最近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年内没有因骗取合同等严重违法行为而引起的诉讼和仲裁。</w:t>
            </w:r>
          </w:p>
          <w:p w14:paraId="76052F56"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8.能提供不低于拟承揽合同总价的40%及以上垫资能力的盖章承诺函。</w:t>
            </w:r>
          </w:p>
          <w:p w14:paraId="067E9005">
            <w:pPr>
              <w:spacing w:line="300" w:lineRule="exact"/>
              <w:ind w:left="0" w:leftChars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  <w:t>9.已入甘孜州建设投资集团有限公司供应商库（材料供应库I类钢材库）。</w:t>
            </w:r>
          </w:p>
          <w:p w14:paraId="15A3EFF0">
            <w:pPr>
              <w:spacing w:line="300" w:lineRule="exact"/>
              <w:ind w:left="0" w:leftChars="0" w:firstLineChars="0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  <w:t>10.各项钢材品类不能超过单品类限价。</w:t>
            </w:r>
          </w:p>
        </w:tc>
      </w:tr>
      <w:tr w14:paraId="7597DD0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3" w:hRule="atLeast"/>
        </w:trPr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ED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06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0C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29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F90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7B4D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1281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7B9C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A8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6C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629F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8B7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S227石渠县宜牛至长须干马（德格界）公路改建工程TJ标段施工项目</w:t>
            </w:r>
          </w:p>
        </w:tc>
        <w:tc>
          <w:tcPr>
            <w:tcW w:w="7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E4DF2">
            <w:pPr>
              <w:spacing w:line="300" w:lineRule="exact"/>
              <w:ind w:left="0" w:leftChars="0" w:firstLineChars="0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 w:bidi="ar-SA"/>
              </w:rPr>
            </w:pPr>
          </w:p>
        </w:tc>
      </w:tr>
    </w:tbl>
    <w:p w14:paraId="22020C5F">
      <w:pPr>
        <w:rPr>
          <w:rFonts w:hint="eastAsia" w:ascii="仿宋_GB2312" w:hAnsi="仿宋_GB2312" w:eastAsia="仿宋_GB2312" w:cs="仿宋_GB2312"/>
          <w:color w:val="auto"/>
        </w:rPr>
      </w:pPr>
    </w:p>
    <w:p w14:paraId="7BC4D04E">
      <w:pPr>
        <w:rPr>
          <w:rFonts w:hint="eastAsia" w:ascii="仿宋_GB2312" w:hAnsi="仿宋_GB2312" w:eastAsia="仿宋_GB2312" w:cs="仿宋_GB2312"/>
          <w:color w:val="auto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D44A08-CEA1-405A-97A4-4A9A1D5CE20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EE36F14-B7E3-4404-BE80-C68099D8CD91}"/>
  </w:font>
  <w:font w:name="Li Super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87506">
    <w:pPr>
      <w:pStyle w:val="1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1A417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79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1A417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79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5EC7C">
    <w:pPr>
      <w:pBdr>
        <w:bottom w:val="none" w:color="auto" w:sz="0" w:space="1"/>
      </w:pBdr>
      <w:tabs>
        <w:tab w:val="center" w:pos="4153"/>
        <w:tab w:val="right" w:pos="8306"/>
      </w:tabs>
      <w:snapToGrid w:val="0"/>
      <w:jc w:val="center"/>
      <w:rPr>
        <w:rFonts w:ascii="Calibri" w:hAnsi="Calibri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YjVkYmVhYmZhMzgzZWRhOTNlN2YxYjljNGVkYzAifQ=="/>
    <w:docVar w:name="KGWebUrl" w:val="http://192.168.0.3:8088/weaver/weaver.file.FileDownloadForNews?uuid=1887de51-4651-40b1-a38a-1cac19118b80&amp;fileid=99169&amp;type=document&amp;isofficeview=0&amp;requestid=undefined&amp;authStr=undefined&amp;authSignatureStr=undefined&amp;f_weaver_belongto_userid=undefined&amp;isrequest=1&amp;download=1&amp;f_weaver_belongto_usertype=0"/>
  </w:docVars>
  <w:rsids>
    <w:rsidRoot w:val="00172A27"/>
    <w:rsid w:val="001075E7"/>
    <w:rsid w:val="00112F5A"/>
    <w:rsid w:val="001E029A"/>
    <w:rsid w:val="00283B42"/>
    <w:rsid w:val="002B3BC3"/>
    <w:rsid w:val="004377D8"/>
    <w:rsid w:val="00447EBB"/>
    <w:rsid w:val="00497280"/>
    <w:rsid w:val="004D531D"/>
    <w:rsid w:val="00510F22"/>
    <w:rsid w:val="00610873"/>
    <w:rsid w:val="006724AB"/>
    <w:rsid w:val="006C5248"/>
    <w:rsid w:val="00800D00"/>
    <w:rsid w:val="0080382D"/>
    <w:rsid w:val="00903BBC"/>
    <w:rsid w:val="00967D3A"/>
    <w:rsid w:val="00994570"/>
    <w:rsid w:val="00996900"/>
    <w:rsid w:val="009B55CE"/>
    <w:rsid w:val="00A2677E"/>
    <w:rsid w:val="00B00458"/>
    <w:rsid w:val="00D44E90"/>
    <w:rsid w:val="00D83DD0"/>
    <w:rsid w:val="00DC55DD"/>
    <w:rsid w:val="00DF51F3"/>
    <w:rsid w:val="00E26B30"/>
    <w:rsid w:val="00E32E12"/>
    <w:rsid w:val="00ED718F"/>
    <w:rsid w:val="00FE25FD"/>
    <w:rsid w:val="01C268A3"/>
    <w:rsid w:val="02040F47"/>
    <w:rsid w:val="0226446F"/>
    <w:rsid w:val="034F0C57"/>
    <w:rsid w:val="04AD2820"/>
    <w:rsid w:val="04D6338D"/>
    <w:rsid w:val="053D76B4"/>
    <w:rsid w:val="05460764"/>
    <w:rsid w:val="055334E5"/>
    <w:rsid w:val="060E0F2B"/>
    <w:rsid w:val="063C3DA7"/>
    <w:rsid w:val="064B479A"/>
    <w:rsid w:val="073A472C"/>
    <w:rsid w:val="08984829"/>
    <w:rsid w:val="08D9064C"/>
    <w:rsid w:val="09024113"/>
    <w:rsid w:val="091D60A6"/>
    <w:rsid w:val="093811A6"/>
    <w:rsid w:val="093920B1"/>
    <w:rsid w:val="0A10133E"/>
    <w:rsid w:val="0A9E5E78"/>
    <w:rsid w:val="0AA92CA6"/>
    <w:rsid w:val="0AB6268A"/>
    <w:rsid w:val="0BB26A9E"/>
    <w:rsid w:val="0C09094D"/>
    <w:rsid w:val="0C271A95"/>
    <w:rsid w:val="0CD70749"/>
    <w:rsid w:val="0D154302"/>
    <w:rsid w:val="0DC50EC9"/>
    <w:rsid w:val="0E8B5B70"/>
    <w:rsid w:val="112E6273"/>
    <w:rsid w:val="113F222E"/>
    <w:rsid w:val="125D2DB5"/>
    <w:rsid w:val="126A5144"/>
    <w:rsid w:val="12C5358F"/>
    <w:rsid w:val="13C676F2"/>
    <w:rsid w:val="13EA3E89"/>
    <w:rsid w:val="14DA75C1"/>
    <w:rsid w:val="155C01C2"/>
    <w:rsid w:val="16270199"/>
    <w:rsid w:val="162B3C95"/>
    <w:rsid w:val="164F2323"/>
    <w:rsid w:val="16B1384A"/>
    <w:rsid w:val="16B3535F"/>
    <w:rsid w:val="16FF3949"/>
    <w:rsid w:val="174F49CD"/>
    <w:rsid w:val="17652256"/>
    <w:rsid w:val="17C00184"/>
    <w:rsid w:val="17E6401B"/>
    <w:rsid w:val="18BF21C4"/>
    <w:rsid w:val="19BF6D86"/>
    <w:rsid w:val="1B313504"/>
    <w:rsid w:val="1CAD0994"/>
    <w:rsid w:val="1DDA4206"/>
    <w:rsid w:val="1DDE2DCF"/>
    <w:rsid w:val="1E202233"/>
    <w:rsid w:val="1ECB0210"/>
    <w:rsid w:val="1F8F0D58"/>
    <w:rsid w:val="206A35BB"/>
    <w:rsid w:val="20A67F11"/>
    <w:rsid w:val="212F00CF"/>
    <w:rsid w:val="217979F0"/>
    <w:rsid w:val="21895FF0"/>
    <w:rsid w:val="2191138C"/>
    <w:rsid w:val="21B856E5"/>
    <w:rsid w:val="21C44F4F"/>
    <w:rsid w:val="21EF529B"/>
    <w:rsid w:val="224A0F2A"/>
    <w:rsid w:val="23225D32"/>
    <w:rsid w:val="234436D4"/>
    <w:rsid w:val="237D1B81"/>
    <w:rsid w:val="24E87C1C"/>
    <w:rsid w:val="250F1CF5"/>
    <w:rsid w:val="258A0C57"/>
    <w:rsid w:val="26EF6CED"/>
    <w:rsid w:val="280B3FC1"/>
    <w:rsid w:val="282D2DDC"/>
    <w:rsid w:val="28ED67B2"/>
    <w:rsid w:val="2968067B"/>
    <w:rsid w:val="2AA14B65"/>
    <w:rsid w:val="2B524D23"/>
    <w:rsid w:val="2B742CD9"/>
    <w:rsid w:val="2C156FDF"/>
    <w:rsid w:val="2C26606D"/>
    <w:rsid w:val="2CD8429C"/>
    <w:rsid w:val="2EBF4557"/>
    <w:rsid w:val="2F2B1AF0"/>
    <w:rsid w:val="2FA554FB"/>
    <w:rsid w:val="2FFC130D"/>
    <w:rsid w:val="3050626A"/>
    <w:rsid w:val="307C7F84"/>
    <w:rsid w:val="30871DAD"/>
    <w:rsid w:val="308D3CB6"/>
    <w:rsid w:val="3178329D"/>
    <w:rsid w:val="31901481"/>
    <w:rsid w:val="3273368E"/>
    <w:rsid w:val="32E90D3F"/>
    <w:rsid w:val="33020E3C"/>
    <w:rsid w:val="342D0929"/>
    <w:rsid w:val="34D26EB9"/>
    <w:rsid w:val="360A570D"/>
    <w:rsid w:val="362C0724"/>
    <w:rsid w:val="36D34BF8"/>
    <w:rsid w:val="38131980"/>
    <w:rsid w:val="382175A5"/>
    <w:rsid w:val="386E3E21"/>
    <w:rsid w:val="38C961D9"/>
    <w:rsid w:val="38DE6D24"/>
    <w:rsid w:val="38F004EE"/>
    <w:rsid w:val="39026AB1"/>
    <w:rsid w:val="399D7D96"/>
    <w:rsid w:val="3AE27603"/>
    <w:rsid w:val="3AE8273F"/>
    <w:rsid w:val="3B0A24DE"/>
    <w:rsid w:val="3B965952"/>
    <w:rsid w:val="3C17152E"/>
    <w:rsid w:val="3D6C09D0"/>
    <w:rsid w:val="3DAB4624"/>
    <w:rsid w:val="3DD5344F"/>
    <w:rsid w:val="3E076FC4"/>
    <w:rsid w:val="3E245EBD"/>
    <w:rsid w:val="3EA1020C"/>
    <w:rsid w:val="3EBA2645"/>
    <w:rsid w:val="400D619E"/>
    <w:rsid w:val="40231440"/>
    <w:rsid w:val="437736D2"/>
    <w:rsid w:val="43B37A10"/>
    <w:rsid w:val="443D5447"/>
    <w:rsid w:val="44900788"/>
    <w:rsid w:val="44BF7126"/>
    <w:rsid w:val="44EB7373"/>
    <w:rsid w:val="46405B25"/>
    <w:rsid w:val="466C04C6"/>
    <w:rsid w:val="46F614E5"/>
    <w:rsid w:val="481E4729"/>
    <w:rsid w:val="48DC1118"/>
    <w:rsid w:val="4A5B1180"/>
    <w:rsid w:val="4AE77BF0"/>
    <w:rsid w:val="4BB64C09"/>
    <w:rsid w:val="4C205671"/>
    <w:rsid w:val="4C4F0870"/>
    <w:rsid w:val="4CEF241A"/>
    <w:rsid w:val="4D2E6D22"/>
    <w:rsid w:val="4DA308FE"/>
    <w:rsid w:val="4DFC3C7E"/>
    <w:rsid w:val="4E083CF4"/>
    <w:rsid w:val="4E63333B"/>
    <w:rsid w:val="4EFC67AF"/>
    <w:rsid w:val="4F2753C1"/>
    <w:rsid w:val="50B327CA"/>
    <w:rsid w:val="52373231"/>
    <w:rsid w:val="526B217C"/>
    <w:rsid w:val="53294C00"/>
    <w:rsid w:val="53EC109A"/>
    <w:rsid w:val="54782323"/>
    <w:rsid w:val="54BA7635"/>
    <w:rsid w:val="55546D0D"/>
    <w:rsid w:val="563C1C85"/>
    <w:rsid w:val="56B12842"/>
    <w:rsid w:val="595C7CD5"/>
    <w:rsid w:val="5B861F3D"/>
    <w:rsid w:val="5CBE0ED7"/>
    <w:rsid w:val="5D6166D5"/>
    <w:rsid w:val="5E6542A4"/>
    <w:rsid w:val="5F897988"/>
    <w:rsid w:val="5FC342B9"/>
    <w:rsid w:val="607779D0"/>
    <w:rsid w:val="608F15FC"/>
    <w:rsid w:val="60C8445F"/>
    <w:rsid w:val="60CC4EDB"/>
    <w:rsid w:val="62631AFA"/>
    <w:rsid w:val="63072608"/>
    <w:rsid w:val="639233CD"/>
    <w:rsid w:val="63C05F01"/>
    <w:rsid w:val="63D958AB"/>
    <w:rsid w:val="643F4364"/>
    <w:rsid w:val="64C57DFE"/>
    <w:rsid w:val="64F9038C"/>
    <w:rsid w:val="65114FB5"/>
    <w:rsid w:val="652862F4"/>
    <w:rsid w:val="66212E26"/>
    <w:rsid w:val="66E32CE7"/>
    <w:rsid w:val="68B15652"/>
    <w:rsid w:val="690412D8"/>
    <w:rsid w:val="69293A97"/>
    <w:rsid w:val="69960847"/>
    <w:rsid w:val="69CF790A"/>
    <w:rsid w:val="69D95E39"/>
    <w:rsid w:val="6A2B4273"/>
    <w:rsid w:val="6A3938D4"/>
    <w:rsid w:val="6A6C412A"/>
    <w:rsid w:val="6A6C53A8"/>
    <w:rsid w:val="6B13771A"/>
    <w:rsid w:val="6B2230B7"/>
    <w:rsid w:val="6B393020"/>
    <w:rsid w:val="6C411B2C"/>
    <w:rsid w:val="6CBB3973"/>
    <w:rsid w:val="6D304539"/>
    <w:rsid w:val="6DD84453"/>
    <w:rsid w:val="6DE84EDF"/>
    <w:rsid w:val="6E092F20"/>
    <w:rsid w:val="6E793835"/>
    <w:rsid w:val="6F062801"/>
    <w:rsid w:val="6FB857AB"/>
    <w:rsid w:val="700F26E5"/>
    <w:rsid w:val="71015D2D"/>
    <w:rsid w:val="711F6532"/>
    <w:rsid w:val="71ED1C76"/>
    <w:rsid w:val="725D3437"/>
    <w:rsid w:val="73F6144E"/>
    <w:rsid w:val="756E1C38"/>
    <w:rsid w:val="757F65A1"/>
    <w:rsid w:val="7581743D"/>
    <w:rsid w:val="75AD719E"/>
    <w:rsid w:val="76417A12"/>
    <w:rsid w:val="771357EC"/>
    <w:rsid w:val="77416E84"/>
    <w:rsid w:val="78E171C8"/>
    <w:rsid w:val="79181AEF"/>
    <w:rsid w:val="793266AF"/>
    <w:rsid w:val="7A8E3F23"/>
    <w:rsid w:val="7C2E6448"/>
    <w:rsid w:val="7C4518F1"/>
    <w:rsid w:val="7C9E2682"/>
    <w:rsid w:val="7E5F5463"/>
    <w:rsid w:val="7EA75857"/>
    <w:rsid w:val="7EA810DB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240"/>
      <w:outlineLvl w:val="0"/>
    </w:pPr>
    <w:rPr>
      <w:rFonts w:ascii="Calibri Light" w:hAnsi="Calibri Light" w:eastAsia="宋体"/>
      <w:color w:val="2E74B5"/>
      <w:sz w:val="32"/>
      <w:szCs w:val="32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40"/>
      <w:outlineLvl w:val="1"/>
    </w:pPr>
    <w:rPr>
      <w:rFonts w:ascii="Calibri Light" w:hAnsi="Calibri Light" w:eastAsia="宋体"/>
      <w:color w:val="2E74B5"/>
      <w:sz w:val="28"/>
      <w:szCs w:val="28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="Calibri Light" w:hAnsi="Calibri Light" w:eastAsia="宋体"/>
      <w:color w:val="1F4E79"/>
      <w:sz w:val="24"/>
      <w:szCs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3"/>
    <w:basedOn w:val="1"/>
    <w:qFormat/>
    <w:uiPriority w:val="0"/>
    <w:rPr>
      <w:rFonts w:ascii="宋体"/>
      <w:sz w:val="2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  <w:rPr>
      <w:sz w:val="20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 w:val="20"/>
      <w:szCs w:val="21"/>
    </w:rPr>
  </w:style>
  <w:style w:type="paragraph" w:styleId="11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"/>
    <w:basedOn w:val="7"/>
    <w:next w:val="1"/>
    <w:unhideWhenUsed/>
    <w:qFormat/>
    <w:uiPriority w:val="0"/>
    <w:pPr>
      <w:ind w:firstLine="420"/>
    </w:pPr>
    <w:rPr>
      <w:kern w:val="2"/>
      <w:sz w:val="24"/>
    </w:rPr>
  </w:style>
  <w:style w:type="paragraph" w:styleId="18">
    <w:name w:val="Body Text First Indent 2"/>
    <w:basedOn w:val="8"/>
    <w:qFormat/>
    <w:uiPriority w:val="0"/>
    <w:pPr>
      <w:spacing w:line="276" w:lineRule="auto"/>
      <w:ind w:firstLine="420"/>
    </w:pPr>
    <w:rPr>
      <w:sz w:val="22"/>
      <w:lang w:eastAsia="en-US"/>
    </w:r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page number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customStyle="1" w:styleId="24">
    <w:name w:val="正文2"/>
    <w:basedOn w:val="1"/>
    <w:qFormat/>
    <w:uiPriority w:val="0"/>
    <w:pPr>
      <w:spacing w:line="480" w:lineRule="exact"/>
      <w:ind w:firstLine="200" w:firstLineChars="2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5">
    <w:name w:val="WPSOffice手动目录 1"/>
    <w:qFormat/>
    <w:uiPriority w:val="0"/>
    <w:pPr>
      <w:spacing w:after="160" w:line="259" w:lineRule="auto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6">
    <w:name w:val="WPSOffice手动目录 2"/>
    <w:qFormat/>
    <w:uiPriority w:val="0"/>
    <w:pPr>
      <w:spacing w:after="160" w:line="259" w:lineRule="auto"/>
      <w:ind w:left="200" w:leftChars="2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7">
    <w:name w:val="WPSOffice手动目录 3"/>
    <w:qFormat/>
    <w:uiPriority w:val="0"/>
    <w:pPr>
      <w:spacing w:after="160" w:line="259" w:lineRule="auto"/>
      <w:ind w:left="400" w:leftChars="400"/>
    </w:pPr>
    <w:rPr>
      <w:rFonts w:ascii="等线" w:hAnsi="等线" w:eastAsia="等线" w:cs="Times New Roman"/>
      <w:sz w:val="22"/>
      <w:szCs w:val="22"/>
      <w:lang w:val="en-US" w:eastAsia="zh-CN" w:bidi="ar-SA"/>
    </w:rPr>
  </w:style>
  <w:style w:type="paragraph" w:customStyle="1" w:styleId="28">
    <w:name w:val="样式 标题 2 + Times New Roman 四号 非加粗 段前: 5 磅 段后: 0 磅 行距: 固定值 20..."/>
    <w:basedOn w:val="3"/>
    <w:qFormat/>
    <w:uiPriority w:val="0"/>
    <w:pPr>
      <w:spacing w:before="100" w:line="400" w:lineRule="exact"/>
    </w:pPr>
    <w:rPr>
      <w:rFonts w:ascii="Times New Roman" w:hAnsi="Times New Roman" w:cs="宋体"/>
      <w:szCs w:val="20"/>
    </w:rPr>
  </w:style>
  <w:style w:type="paragraph" w:customStyle="1" w:styleId="29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Li Super" w:hAnsi="等线" w:eastAsia="Li Super" w:cs="Li Super"/>
      <w:color w:val="000000"/>
      <w:sz w:val="24"/>
      <w:szCs w:val="24"/>
      <w:lang w:val="en-US" w:eastAsia="zh-CN" w:bidi="ar-SA"/>
    </w:rPr>
  </w:style>
  <w:style w:type="paragraph" w:customStyle="1" w:styleId="30">
    <w:name w:val="样式 标题 3 + (中文) 黑体 小四 非加粗 段前: 7.8 磅 段后: 0 磅 行距: 固定值 20 磅"/>
    <w:basedOn w:val="4"/>
    <w:qFormat/>
    <w:uiPriority w:val="0"/>
    <w:pPr>
      <w:spacing w:before="0" w:line="400" w:lineRule="exact"/>
    </w:pPr>
    <w:rPr>
      <w:rFonts w:eastAsia="黑体" w:cs="宋体"/>
      <w:szCs w:val="20"/>
    </w:rPr>
  </w:style>
  <w:style w:type="paragraph" w:customStyle="1" w:styleId="31">
    <w:name w:val="正文 含缩进"/>
    <w:basedOn w:val="1"/>
    <w:qFormat/>
    <w:uiPriority w:val="0"/>
    <w:pPr>
      <w:ind w:firstLine="424" w:firstLineChars="202"/>
    </w:pPr>
  </w:style>
  <w:style w:type="paragraph" w:customStyle="1" w:styleId="32">
    <w:name w:val="3级标题-大项"/>
    <w:basedOn w:val="4"/>
    <w:qFormat/>
    <w:uiPriority w:val="0"/>
    <w:rPr>
      <w:sz w:val="28"/>
    </w:rPr>
  </w:style>
  <w:style w:type="paragraph" w:customStyle="1" w:styleId="33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4">
    <w:name w:val="段落字体"/>
    <w:basedOn w:val="1"/>
    <w:qFormat/>
    <w:uiPriority w:val="0"/>
    <w:rPr>
      <w:rFonts w:eastAsia="华文楷体"/>
      <w:sz w:val="28"/>
    </w:rPr>
  </w:style>
  <w:style w:type="paragraph" w:styleId="35">
    <w:name w:val="List Paragraph"/>
    <w:basedOn w:val="1"/>
    <w:qFormat/>
    <w:uiPriority w:val="99"/>
    <w:pPr>
      <w:ind w:firstLine="420" w:firstLineChars="200"/>
    </w:pPr>
  </w:style>
  <w:style w:type="paragraph" w:customStyle="1" w:styleId="36">
    <w:name w:val="List Paragraph1"/>
    <w:basedOn w:val="1"/>
    <w:qFormat/>
    <w:uiPriority w:val="99"/>
    <w:pPr>
      <w:ind w:firstLine="420" w:firstLineChars="200"/>
    </w:pPr>
  </w:style>
  <w:style w:type="paragraph" w:customStyle="1" w:styleId="3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3316</Words>
  <Characters>4216</Characters>
  <Lines>512</Lines>
  <Paragraphs>144</Paragraphs>
  <TotalTime>1</TotalTime>
  <ScaleCrop>false</ScaleCrop>
  <LinksUpToDate>false</LinksUpToDate>
  <CharactersWithSpaces>4387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2023-05-08T14:02:00Z</dcterms:created>
  <dc:creator>Administrator</dc:creator>
  <cp:lastModifiedBy>邱兴伟</cp:lastModifiedBy>
  <cp:lastPrinted>2025-01-14T04:48:00Z</cp:lastPrinted>
  <dcterms:modified xsi:type="dcterms:W3CDTF">2025-12-12T03:26:45Z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8C574C7F1F8D41DAB9436B6A8FB86667_13</vt:lpwstr>
  </property>
  <property fmtid="{D5CDD505-2E9C-101B-9397-08002B2CF9AE}" pid="4" name="KSOTemplateDocerSaveRecord">
    <vt:lpwstr>eyJoZGlkIjoiNGI5YzgzMmEwOGVlNDU0NDg4YmEzYTJlMWJhZGZmZWIiLCJ1c2VySWQiOiIxNjU1NzUyMTAyIn0=</vt:lpwstr>
  </property>
</Properties>
</file>